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96" w:rsidRDefault="00FC4476" w:rsidP="000464CE">
      <w:pPr>
        <w:rPr>
          <w:b/>
          <w:sz w:val="28"/>
          <w:szCs w:val="28"/>
        </w:rPr>
      </w:pPr>
      <w:r w:rsidRPr="000464CE">
        <w:rPr>
          <w:b/>
          <w:sz w:val="28"/>
          <w:szCs w:val="28"/>
        </w:rPr>
        <w:t>Technická zpráva</w:t>
      </w:r>
    </w:p>
    <w:p w:rsidR="000464CE" w:rsidRDefault="000464CE" w:rsidP="000464CE">
      <w:pPr>
        <w:rPr>
          <w:b/>
          <w:sz w:val="28"/>
          <w:szCs w:val="28"/>
        </w:rPr>
      </w:pPr>
    </w:p>
    <w:p w:rsidR="000464CE" w:rsidRDefault="000464CE" w:rsidP="000464CE">
      <w:pPr>
        <w:pStyle w:val="Nadpis1"/>
      </w:pPr>
      <w:r w:rsidRPr="000464CE">
        <w:t>Popis území</w:t>
      </w:r>
    </w:p>
    <w:p w:rsidR="000464CE" w:rsidRDefault="000464CE" w:rsidP="000464CE">
      <w:pPr>
        <w:pStyle w:val="Zkladntext"/>
      </w:pPr>
      <w:r>
        <w:t>Katastrální území obce</w:t>
      </w:r>
      <w:r w:rsidR="00A11DAE">
        <w:t xml:space="preserve"> Malá Bystřice se nachází ve Zlí</w:t>
      </w:r>
      <w:r>
        <w:t xml:space="preserve">nském kraji uprostřed Vsetínské vrchoviny nedaleko Vsetína. Jedná se tedy o kopcovitý terén se dvěma výraznými údolími – údolí toků Bystřička a Malá Bystřička. Podél těchto toků prochází také hlavní dopravní spojnice obce, a to silnice třetích tříd </w:t>
      </w:r>
      <w:r w:rsidR="00D917A1">
        <w:t>III/05726 a</w:t>
      </w:r>
      <w:r>
        <w:t xml:space="preserve"> </w:t>
      </w:r>
      <w:r w:rsidR="00D917A1">
        <w:t xml:space="preserve">III/05735. </w:t>
      </w:r>
    </w:p>
    <w:p w:rsidR="00B43073" w:rsidRDefault="00A11DAE" w:rsidP="00A11DAE">
      <w:pPr>
        <w:pStyle w:val="Zkladntext"/>
      </w:pPr>
      <w:r w:rsidRPr="00C851EC">
        <w:t>Co se týče základní kostry cestní sítě</w:t>
      </w:r>
      <w:r>
        <w:t>, tak tu určuje v Malé Bystřici několik</w:t>
      </w:r>
      <w:r w:rsidR="00654FDC">
        <w:t>,</w:t>
      </w:r>
      <w:r>
        <w:t xml:space="preserve"> do jisté míry specifických faktorů. Hlavním je roztroušenost obydlí a hospodářských stavení – samot – po celém katastrálním území, a to převážně celoročně obývaných. Cesty k těmto stavením jsou jak zpevněné, tak bez zpevnění. Nejdůležitějším faktorem cestní sítě je zde však veliká členitost terénu, díky němuž převážná část </w:t>
      </w:r>
      <w:r w:rsidR="00654FDC">
        <w:t xml:space="preserve">cest dosahuje </w:t>
      </w:r>
      <w:r w:rsidR="00EC20E8">
        <w:t>podélného sklonu</w:t>
      </w:r>
      <w:r w:rsidR="00654FDC">
        <w:t xml:space="preserve"> mnohem v</w:t>
      </w:r>
      <w:r w:rsidR="00EC20E8">
        <w:t>ětšího</w:t>
      </w:r>
      <w:r w:rsidR="00654FDC">
        <w:t>, než připouští ČSN 73 6109.</w:t>
      </w:r>
      <w:r w:rsidR="007C6342">
        <w:t xml:space="preserve"> </w:t>
      </w:r>
      <w:r w:rsidR="00EC4224">
        <w:t>Hustota sítě pro současný způsob užívání se zdá dostačující, nedopovídá však vlastnickým poměrům. Mnohé pozemky jsou zpřístupněny přes pozemky druhé; z toho důvodu je potřeba cestní síť rozšířit především cestami doplňkovými. Hlavní páteřní cesty jsou většinou zpevněné, v některých případech i v dobrém stavu. U některých cest je však nutná rekonstrukce povrchu a staveb s cestou souvisejících (mosty, propustky).</w:t>
      </w:r>
      <w:r w:rsidR="00492F58">
        <w:t xml:space="preserve"> Doplnění cestní sítě dalšími zpevněnými cestami není nikterak potřebné - současná síť zpevněných cest je dostačující. </w:t>
      </w:r>
    </w:p>
    <w:p w:rsidR="00492F58" w:rsidRDefault="00492F58" w:rsidP="00A11DAE">
      <w:pPr>
        <w:pStyle w:val="Zkladntext"/>
      </w:pPr>
    </w:p>
    <w:p w:rsidR="00492F58" w:rsidRDefault="00492F58" w:rsidP="00492F58">
      <w:pPr>
        <w:pStyle w:val="Nadpis1"/>
      </w:pPr>
      <w:r>
        <w:t>Popis stavebně technického řešení</w:t>
      </w:r>
    </w:p>
    <w:p w:rsidR="00A11DAE" w:rsidRDefault="00A11DAE" w:rsidP="00A11DAE">
      <w:pPr>
        <w:pStyle w:val="Zkladntext"/>
      </w:pPr>
      <w:r w:rsidRPr="00C851EC">
        <w:t xml:space="preserve"> </w:t>
      </w:r>
      <w:r w:rsidR="00492F58">
        <w:t>Návrh cestní sítě vychází z předpokládaného návrhu nového uspořádání pozemků, z požadavků ÚSES, podrobného zaměření polohopisu a výškopisu, vyhodnocení všech dostupných podkladů a analýzy současného stavu spojené s podrobným terénním průzkumem. Přihlíželo se ke složité konfiguraci terénu a současnému využití zemědělských pozemků a byly respektovány současné dopravní poměry. Parcely byly vymezovány s ohledem na požadavky normy ČSN 73 6109 Projektování polních cest, jenž vzhledem ke složitosti území, hlavně k</w:t>
      </w:r>
      <w:r w:rsidR="00EC20E8">
        <w:t xml:space="preserve">onfiguraci terénu, nebylo možno </w:t>
      </w:r>
      <w:r w:rsidR="00492F58">
        <w:t xml:space="preserve">často dodržet. </w:t>
      </w:r>
    </w:p>
    <w:p w:rsidR="0008363B" w:rsidRDefault="0008363B" w:rsidP="00A11DAE">
      <w:pPr>
        <w:pStyle w:val="Zkladntext"/>
      </w:pPr>
    </w:p>
    <w:p w:rsidR="00D917A1" w:rsidRDefault="0008363B" w:rsidP="0008363B">
      <w:pPr>
        <w:pStyle w:val="Nadpis3"/>
      </w:pPr>
      <w:r w:rsidRPr="0008363B">
        <w:t>HC1a</w:t>
      </w:r>
    </w:p>
    <w:p w:rsidR="0008363B" w:rsidRDefault="0008363B" w:rsidP="0008363B">
      <w:pPr>
        <w:pStyle w:val="Zkladntext"/>
      </w:pPr>
      <w:r>
        <w:t xml:space="preserve">Nově navržená zpevněná cesta v lokalitě Slatina vedoucí podél katastrální hranice s Velkou Lhotou u Vlašského Meziříčí. Jedná se o napojení, resp. pokračování cesty HC1b k silnici III/05728. Současné pokračování cesty HC1b včetně jejího napojení na silnici je již v k. ú. Velká Lhota u Valašského Meziříčí a navíc na pozemcích soukromé osoby s jiným </w:t>
      </w:r>
      <w:r w:rsidR="009C2BC6">
        <w:t>druhem pozemku</w:t>
      </w:r>
      <w:r>
        <w:t xml:space="preserve">. </w:t>
      </w:r>
    </w:p>
    <w:p w:rsidR="004916E5" w:rsidRDefault="004916E5" w:rsidP="0008363B">
      <w:pPr>
        <w:pStyle w:val="Zkladntext"/>
      </w:pPr>
      <w:r>
        <w:t xml:space="preserve">Cesta je navržena jako jednopruhá, </w:t>
      </w:r>
      <w:r w:rsidRPr="004916E5">
        <w:rPr>
          <w:b/>
        </w:rPr>
        <w:t xml:space="preserve">kategorie </w:t>
      </w:r>
      <w:r>
        <w:rPr>
          <w:b/>
        </w:rPr>
        <w:t xml:space="preserve">P </w:t>
      </w:r>
      <w:r w:rsidRPr="004916E5">
        <w:rPr>
          <w:b/>
        </w:rPr>
        <w:t>4/30</w:t>
      </w:r>
      <w:r>
        <w:t xml:space="preserve"> – 3 m šířka vozovky a 2 x 0,5 m krajnice (na levé straně drenáž); návrhová rychlost 30 km.</w:t>
      </w:r>
      <w:r w:rsidR="00722FA5">
        <w:t xml:space="preserve"> Délka cesty 110 m.</w:t>
      </w:r>
    </w:p>
    <w:p w:rsidR="004916E5" w:rsidRDefault="004916E5" w:rsidP="0008363B">
      <w:pPr>
        <w:pStyle w:val="Zkladntext"/>
      </w:pPr>
      <w:r w:rsidRPr="004916E5">
        <w:rPr>
          <w:b/>
        </w:rPr>
        <w:t>Směrově řešení</w:t>
      </w:r>
      <w:r>
        <w:rPr>
          <w:b/>
        </w:rPr>
        <w:t xml:space="preserve"> -</w:t>
      </w:r>
      <w:r>
        <w:t xml:space="preserve"> Cesta vychází z jednosměrné silnice III/05728 a vede podél katastrální hranic</w:t>
      </w:r>
      <w:r w:rsidR="00191838">
        <w:t>e</w:t>
      </w:r>
      <w:r>
        <w:t xml:space="preserve"> s Velkou Lhotou u Valašského Meziříčí do kopce napříč loukou </w:t>
      </w:r>
      <w:r w:rsidR="00AF3F12">
        <w:t xml:space="preserve">až k stávající cestě HC1b, na kterou se napojuje stáčením směrem doprava. </w:t>
      </w:r>
      <w:r w:rsidR="00AF3F12" w:rsidRPr="00AF3F12">
        <w:rPr>
          <w:b/>
        </w:rPr>
        <w:t>Napojení</w:t>
      </w:r>
      <w:r w:rsidR="00AF3F12">
        <w:t xml:space="preserve"> na silnici je provedeno tak, aby parcela cesty zasahovala pouze do k. ú. Malá Bystřice anebo do parcely silnice v k. ú. Velká Lhota u Valašského Meziříčí. Z toho důvodu není napojení na silnici kolmé.</w:t>
      </w:r>
    </w:p>
    <w:p w:rsidR="00AF3F12" w:rsidRDefault="00AF3F12" w:rsidP="0008363B">
      <w:pPr>
        <w:pStyle w:val="Zkladntext"/>
      </w:pPr>
      <w:r>
        <w:lastRenderedPageBreak/>
        <w:t>Vzhledem k délce cesty a jejímu rozšíření při napojení na silnici se neuvažuje s </w:t>
      </w:r>
      <w:r w:rsidRPr="00AF3F12">
        <w:rPr>
          <w:b/>
        </w:rPr>
        <w:t>výhybnou</w:t>
      </w:r>
      <w:r>
        <w:t>.</w:t>
      </w:r>
    </w:p>
    <w:p w:rsidR="00AF3F12" w:rsidRDefault="00B61F9A" w:rsidP="0008363B">
      <w:pPr>
        <w:pStyle w:val="Zkladntext"/>
      </w:pPr>
      <w:r w:rsidRPr="00B61F9A">
        <w:rPr>
          <w:b/>
        </w:rPr>
        <w:t>Rozšíření</w:t>
      </w:r>
      <w:r>
        <w:t xml:space="preserve"> jízdního pásu </w:t>
      </w:r>
      <w:r w:rsidRPr="00B61F9A">
        <w:rPr>
          <w:b/>
        </w:rPr>
        <w:t>ve směrových obloucích</w:t>
      </w:r>
      <w:r>
        <w:t xml:space="preserve"> bylo řešeno pro rozvor náprav c = 6 m.</w:t>
      </w:r>
    </w:p>
    <w:p w:rsidR="00747B60" w:rsidRDefault="00747B60" w:rsidP="0008363B">
      <w:pPr>
        <w:pStyle w:val="Zkladntext"/>
      </w:pPr>
      <w:r w:rsidRPr="00747B60">
        <w:rPr>
          <w:b/>
        </w:rPr>
        <w:t>Povrch vozovky je odvodněn</w:t>
      </w:r>
      <w:r w:rsidRPr="00D83D26">
        <w:t xml:space="preserve"> jednostranný</w:t>
      </w:r>
      <w:r>
        <w:t>m příčným sklonem 2,5%</w:t>
      </w:r>
      <w:r w:rsidR="00191838">
        <w:t>.</w:t>
      </w:r>
    </w:p>
    <w:p w:rsidR="003D4738" w:rsidRPr="00CF08D3" w:rsidRDefault="00B61F9A" w:rsidP="003D4738">
      <w:pPr>
        <w:pStyle w:val="Zkladntext"/>
        <w:spacing w:line="276" w:lineRule="auto"/>
      </w:pPr>
      <w:r w:rsidRPr="00384D39">
        <w:rPr>
          <w:b/>
        </w:rPr>
        <w:t>Zemní pláň a povrch vozovky</w:t>
      </w:r>
      <w:r>
        <w:t xml:space="preserve"> </w:t>
      </w:r>
      <w:r w:rsidRPr="00384D39">
        <w:rPr>
          <w:b/>
        </w:rPr>
        <w:t>jsou</w:t>
      </w:r>
      <w:r>
        <w:t xml:space="preserve"> </w:t>
      </w:r>
      <w:r w:rsidRPr="00384D39">
        <w:rPr>
          <w:b/>
        </w:rPr>
        <w:t>odvodněny</w:t>
      </w:r>
      <w:r>
        <w:t xml:space="preserve"> pomocí drenáže, která je zaústěna do </w:t>
      </w:r>
      <w:r w:rsidR="00384D39">
        <w:t xml:space="preserve">navržené horské vpusti HV10  při napojení na silnici. Ta je zaústěna do příkopu při </w:t>
      </w:r>
      <w:r>
        <w:t>katastrální hranici s Velkou Lhotou u Valašského Meziříčí</w:t>
      </w:r>
      <w:r w:rsidR="00384D39">
        <w:t>.</w:t>
      </w:r>
      <w:r w:rsidR="003D4738">
        <w:t xml:space="preserve"> S ohledem na podélný sklon cesty je třeba zajistit odvodnění vozovky příčnými žlaby.</w:t>
      </w:r>
    </w:p>
    <w:p w:rsidR="00AF3F12" w:rsidRDefault="003D4738" w:rsidP="0008363B">
      <w:pPr>
        <w:pStyle w:val="Zkladntext"/>
      </w:pPr>
      <w:r w:rsidRPr="003D4738">
        <w:rPr>
          <w:b/>
        </w:rPr>
        <w:t>Výškově řešení</w:t>
      </w:r>
      <w:r>
        <w:t xml:space="preserve"> – Niveleta cesty je navržena tak, aby co nejvíce kopírovala terén a co nejplynuleji navázala na cestu HC1b. Ve spodní části cesty při napojení na silnici dochází k menšímu zářezu z důvodu plynulého napojení</w:t>
      </w:r>
      <w:r w:rsidR="009C2BC6">
        <w:t xml:space="preserve"> cesty</w:t>
      </w:r>
      <w:r>
        <w:t xml:space="preserve"> na stávající vozovku silnice. </w:t>
      </w:r>
    </w:p>
    <w:p w:rsidR="003D4738" w:rsidRDefault="003D4738" w:rsidP="0008363B">
      <w:pPr>
        <w:pStyle w:val="Zkladntext"/>
        <w:rPr>
          <w:b/>
        </w:rPr>
      </w:pPr>
      <w:r>
        <w:t xml:space="preserve">Jak již bylo uvedeno v obecné části, morfologie území je velmi složitá a </w:t>
      </w:r>
      <w:r w:rsidR="00EC20E8">
        <w:t>podéln</w:t>
      </w:r>
      <w:r w:rsidR="00191838">
        <w:t xml:space="preserve">é </w:t>
      </w:r>
      <w:r>
        <w:t>sklo</w:t>
      </w:r>
      <w:r w:rsidR="00EC20E8">
        <w:t>n</w:t>
      </w:r>
      <w:r w:rsidR="00191838">
        <w:t>y</w:t>
      </w:r>
      <w:r>
        <w:t xml:space="preserve"> cest dosahuj</w:t>
      </w:r>
      <w:r w:rsidR="00EC20E8">
        <w:t>í</w:t>
      </w:r>
      <w:r>
        <w:t xml:space="preserve"> velmi vysokých hodnot. V případě spodního úseky cesty </w:t>
      </w:r>
      <w:r w:rsidR="00EC20E8">
        <w:t xml:space="preserve">HC1a </w:t>
      </w:r>
      <w:r>
        <w:t>dosahuje až 18,6</w:t>
      </w:r>
      <w:r w:rsidR="00EC20E8">
        <w:t> </w:t>
      </w:r>
      <w:r>
        <w:t xml:space="preserve">% a </w:t>
      </w:r>
      <w:r w:rsidR="007B6686">
        <w:t xml:space="preserve">i ostatní úseky dosahují </w:t>
      </w:r>
      <w:r w:rsidR="00EC20E8">
        <w:t>vysokého sklonu</w:t>
      </w:r>
      <w:r w:rsidR="007B6686">
        <w:t xml:space="preserve">. Proto je zcela vyloučené použít jako povrch cesty </w:t>
      </w:r>
      <w:r>
        <w:t xml:space="preserve">minerálního </w:t>
      </w:r>
      <w:r w:rsidR="007B6686">
        <w:t xml:space="preserve">betonu, který </w:t>
      </w:r>
      <w:r w:rsidR="00191838">
        <w:t xml:space="preserve">je </w:t>
      </w:r>
      <w:r w:rsidR="007B6686">
        <w:t xml:space="preserve">v případě příznivých </w:t>
      </w:r>
      <w:proofErr w:type="spellStart"/>
      <w:r w:rsidR="007B6686">
        <w:t>sklonitostních</w:t>
      </w:r>
      <w:proofErr w:type="spellEnd"/>
      <w:r w:rsidR="007B6686">
        <w:t xml:space="preserve"> podmínek požadován Správou CHKO Beskydy. V celé délce cesty je tak navržen </w:t>
      </w:r>
      <w:r w:rsidR="007B6686" w:rsidRPr="007B6686">
        <w:rPr>
          <w:b/>
        </w:rPr>
        <w:t>povrch asfaltový.</w:t>
      </w:r>
      <w:r w:rsidR="00CB0485">
        <w:rPr>
          <w:b/>
        </w:rPr>
        <w:t xml:space="preserve"> </w:t>
      </w:r>
      <w:r w:rsidR="00CB0485">
        <w:t>V grafické příloze je uvedeno vzorové řešení konstrukčních vrstev asfaltových cest.</w:t>
      </w:r>
    </w:p>
    <w:p w:rsidR="007B6686" w:rsidRDefault="007B6686" w:rsidP="0008363B">
      <w:pPr>
        <w:pStyle w:val="Zkladntext"/>
      </w:pPr>
      <w:r>
        <w:t>Na cestě je navržena horská vpusť HV10 při napojení na silnici III/05728. Cestu křižu</w:t>
      </w:r>
      <w:r w:rsidR="009C2BC6">
        <w:t>je nadzemní elektrické vedení, a to hned ve dvou případech.</w:t>
      </w:r>
      <w:r>
        <w:t xml:space="preserve"> Do svahu </w:t>
      </w:r>
      <w:r w:rsidR="009C2BC6">
        <w:t>cesty (v místech uvažované drenáže)</w:t>
      </w:r>
      <w:r>
        <w:t xml:space="preserve"> zasahuje i jeho sloup, a proto je třeba provést při realizaci cesty jeho přeložení.</w:t>
      </w:r>
    </w:p>
    <w:p w:rsidR="00CB0485" w:rsidRDefault="00CB0485" w:rsidP="0008363B">
      <w:pPr>
        <w:pStyle w:val="Zkladntext"/>
      </w:pPr>
      <w:r>
        <w:t>Podél cesty je navržen</w:t>
      </w:r>
      <w:r w:rsidR="00EC20E8">
        <w:t>ý</w:t>
      </w:r>
      <w:r>
        <w:t xml:space="preserve"> doprovodný interakční prvek označený jako IP1. Jedná se o </w:t>
      </w:r>
      <w:r w:rsidR="00350EDC">
        <w:t>4</w:t>
      </w:r>
      <w:r w:rsidR="00EC20E8">
        <w:t> </w:t>
      </w:r>
      <w:r w:rsidR="00350EDC">
        <w:t xml:space="preserve">m široké </w:t>
      </w:r>
      <w:r>
        <w:t xml:space="preserve">zatravnění s řadou </w:t>
      </w:r>
      <w:r w:rsidR="00350EDC">
        <w:t>autochtonních či ovocných stromů. IP nebude v rámci parcelace cesty její součástí.</w:t>
      </w:r>
    </w:p>
    <w:p w:rsidR="00350EDC" w:rsidRDefault="00350EDC" w:rsidP="0008363B">
      <w:pPr>
        <w:pStyle w:val="Zkladntext"/>
      </w:pPr>
      <w:r>
        <w:t>Vybudováním cesty nedojde k výraznému zásahu do chráněných složek p</w:t>
      </w:r>
      <w:r w:rsidR="00802154">
        <w:t xml:space="preserve">řírody. Při napojení na silnici </w:t>
      </w:r>
      <w:r>
        <w:t xml:space="preserve">dojde </w:t>
      </w:r>
      <w:r w:rsidR="00802154">
        <w:t xml:space="preserve">pouze </w:t>
      </w:r>
      <w:r>
        <w:t xml:space="preserve">k vyklučení </w:t>
      </w:r>
      <w:r w:rsidR="00802154">
        <w:t>několika kusů nižších dřevin.</w:t>
      </w:r>
      <w:r w:rsidR="009C2BC6">
        <w:t xml:space="preserve"> Naopak by bylo vhodné s výstavbou cesty zároveň zrealizovat i navržený interakční prvek IP1.</w:t>
      </w:r>
    </w:p>
    <w:p w:rsidR="009C2BC6" w:rsidRDefault="009C2BC6" w:rsidP="0008363B">
      <w:pPr>
        <w:pStyle w:val="Zkladntext"/>
      </w:pPr>
    </w:p>
    <w:p w:rsidR="009C2BC6" w:rsidRDefault="009C2BC6" w:rsidP="009C2BC6">
      <w:pPr>
        <w:pStyle w:val="Nadpis3"/>
      </w:pPr>
      <w:r>
        <w:t>HC11</w:t>
      </w:r>
    </w:p>
    <w:p w:rsidR="00802154" w:rsidRDefault="009C2BC6" w:rsidP="0008363B">
      <w:pPr>
        <w:pStyle w:val="Zkladntext"/>
      </w:pPr>
      <w:r>
        <w:t xml:space="preserve">Navržená zpevněná cesta v trase současné nezpevněné a vodní erozí </w:t>
      </w:r>
      <w:r w:rsidR="00EC20E8">
        <w:t>poničené</w:t>
      </w:r>
      <w:r>
        <w:t xml:space="preserve"> cesty v lokalitě Zezulka. Cesta ve spodní části navazuje na stávající zpevněnou cestu HC10 a vede napříč loukami až k lesu, kde na ní navazuje již nezpevněná cesta VC65.</w:t>
      </w:r>
    </w:p>
    <w:p w:rsidR="00660C8F" w:rsidRDefault="00660C8F" w:rsidP="00660C8F">
      <w:pPr>
        <w:pStyle w:val="Zkladntext"/>
      </w:pPr>
      <w:r>
        <w:t xml:space="preserve">Cesta je navržena jako jednopruhá, </w:t>
      </w:r>
      <w:r w:rsidRPr="004916E5">
        <w:rPr>
          <w:b/>
        </w:rPr>
        <w:t xml:space="preserve">kategorie </w:t>
      </w:r>
      <w:r>
        <w:rPr>
          <w:b/>
        </w:rPr>
        <w:t xml:space="preserve">P </w:t>
      </w:r>
      <w:r w:rsidRPr="004916E5">
        <w:rPr>
          <w:b/>
        </w:rPr>
        <w:t>4/30</w:t>
      </w:r>
      <w:r>
        <w:t xml:space="preserve"> – 3 m šířka vozovky a 2 x 0,5 m krajnice; návrhová rychlost 30 km. Část cesty navržena s příkopem, část s drenáží.</w:t>
      </w:r>
      <w:r w:rsidR="00722FA5">
        <w:t xml:space="preserve"> Délka cesty 942 m.</w:t>
      </w:r>
    </w:p>
    <w:p w:rsidR="00802154" w:rsidRDefault="00660C8F" w:rsidP="0008363B">
      <w:pPr>
        <w:pStyle w:val="Zkladntext"/>
      </w:pPr>
      <w:r w:rsidRPr="00660C8F">
        <w:rPr>
          <w:b/>
        </w:rPr>
        <w:t>Směrové řešení</w:t>
      </w:r>
      <w:r>
        <w:t xml:space="preserve"> cesty kopíruje stávající nezpevněnou cestu s menší výjimkou v horní části cesty, kdy míjí současný úvoz se vzrostlým stromem. Vychází z cest</w:t>
      </w:r>
      <w:r w:rsidR="00EC20E8">
        <w:t>y</w:t>
      </w:r>
      <w:r>
        <w:t xml:space="preserve"> HC10 na konci zástavby a na svém počátku vede částí, která je v současnosti silně porušena</w:t>
      </w:r>
      <w:r w:rsidR="004078EA">
        <w:t xml:space="preserve"> a hlouběji zařezána díky</w:t>
      </w:r>
      <w:r>
        <w:t xml:space="preserve"> </w:t>
      </w:r>
      <w:r w:rsidR="004078EA">
        <w:t xml:space="preserve">vodní erozi. </w:t>
      </w:r>
      <w:r>
        <w:t>V této části bude také nutné odstranit zchátralou kůlnu po levé straně, která do navržené cesty, v tomto místě navržen</w:t>
      </w:r>
      <w:r w:rsidR="004078EA">
        <w:t xml:space="preserve">ého </w:t>
      </w:r>
      <w:r w:rsidR="004F1986">
        <w:t xml:space="preserve">cestního </w:t>
      </w:r>
      <w:r w:rsidR="004078EA">
        <w:t>příkopu, zasahuje. V ostatních částech se návrh již nedotýká žádných jiných stávajících objektů. Cesta končí až vjezdem do lesního komplexu, kde již pokračuje ne</w:t>
      </w:r>
      <w:r w:rsidR="004F1986">
        <w:t>z</w:t>
      </w:r>
      <w:r w:rsidR="004078EA">
        <w:t>pevněná vedlejší cesta VC65.</w:t>
      </w:r>
    </w:p>
    <w:p w:rsidR="004078EA" w:rsidRDefault="004078EA" w:rsidP="0008363B">
      <w:pPr>
        <w:pStyle w:val="Zkladntext"/>
      </w:pPr>
      <w:r>
        <w:lastRenderedPageBreak/>
        <w:t xml:space="preserve">Na cestě je navrženo celkem pět </w:t>
      </w:r>
      <w:r w:rsidRPr="004078EA">
        <w:rPr>
          <w:b/>
        </w:rPr>
        <w:t>výhyben</w:t>
      </w:r>
      <w:r>
        <w:t xml:space="preserve"> o celkové délce 32 m (20 m rozšíření o 2 m, 2 x 6 m přechodnice). Jejich rozmístěný je patrné ze situace v grafických přílohách.</w:t>
      </w:r>
    </w:p>
    <w:p w:rsidR="004078EA" w:rsidRDefault="004078EA" w:rsidP="004078EA">
      <w:pPr>
        <w:pStyle w:val="Zkladntext"/>
      </w:pPr>
      <w:r w:rsidRPr="00B61F9A">
        <w:rPr>
          <w:b/>
        </w:rPr>
        <w:t>Rozšíření</w:t>
      </w:r>
      <w:r>
        <w:t xml:space="preserve"> jízdního pásu </w:t>
      </w:r>
      <w:r w:rsidRPr="00B61F9A">
        <w:rPr>
          <w:b/>
        </w:rPr>
        <w:t>ve směrových obloucích</w:t>
      </w:r>
      <w:r>
        <w:t xml:space="preserve"> bylo řešeno pro rozvor náprav c = 6 m.</w:t>
      </w:r>
    </w:p>
    <w:p w:rsidR="00747B60" w:rsidRDefault="00747B60" w:rsidP="004078EA">
      <w:pPr>
        <w:pStyle w:val="Zkladntext"/>
      </w:pPr>
      <w:r w:rsidRPr="00747B60">
        <w:rPr>
          <w:b/>
        </w:rPr>
        <w:t>Povrch vozovky je odvodněn</w:t>
      </w:r>
      <w:r w:rsidRPr="00D83D26">
        <w:t xml:space="preserve"> jednostranný</w:t>
      </w:r>
      <w:r>
        <w:t>m příčným sklonem 2,5%</w:t>
      </w:r>
      <w:r w:rsidR="00191838">
        <w:t>.</w:t>
      </w:r>
    </w:p>
    <w:p w:rsidR="00F56293" w:rsidRPr="00CF08D3" w:rsidRDefault="004078EA" w:rsidP="00F56293">
      <w:pPr>
        <w:pStyle w:val="Zkladntext"/>
        <w:spacing w:line="276" w:lineRule="auto"/>
      </w:pPr>
      <w:r w:rsidRPr="00384D39">
        <w:rPr>
          <w:b/>
        </w:rPr>
        <w:t>Zemní pláň a povrch vozovky</w:t>
      </w:r>
      <w:r>
        <w:t xml:space="preserve"> </w:t>
      </w:r>
      <w:r w:rsidRPr="00384D39">
        <w:rPr>
          <w:b/>
        </w:rPr>
        <w:t>jsou</w:t>
      </w:r>
      <w:r>
        <w:t xml:space="preserve"> </w:t>
      </w:r>
      <w:r w:rsidRPr="00384D39">
        <w:rPr>
          <w:b/>
        </w:rPr>
        <w:t>odvodněny</w:t>
      </w:r>
      <w:r>
        <w:rPr>
          <w:b/>
        </w:rPr>
        <w:t xml:space="preserve"> </w:t>
      </w:r>
      <w:r>
        <w:t xml:space="preserve">ve spodní části příkopem, v horní části pouze drenáží. V úseku </w:t>
      </w:r>
      <w:r w:rsidR="005413AF">
        <w:t xml:space="preserve">0 – 120 m je navržen příkop po levé straně. Příkop končí při napojení na cestu HC10, kde je zaústěn do horské vpusti HV2, odkud pak pokračuje příkop (částečně </w:t>
      </w:r>
      <w:proofErr w:type="spellStart"/>
      <w:r w:rsidR="005413AF">
        <w:t>zatrubněný</w:t>
      </w:r>
      <w:proofErr w:type="spellEnd"/>
      <w:r w:rsidR="005413AF">
        <w:t xml:space="preserve">) podél cesty HC10. V úseku 120 m až cca 475 m je příkop navržen již na pravé straně. Voda z tohoto příkopu je převedena prvně na druhou stranu cesty navrženým propustkem P135 a odtud je příkopem PRI7 převedena napříč loukou až do strže na jejím konci. Dochází tak k odlehčení níže položeného příkopu a následné soustavy příkopů a </w:t>
      </w:r>
      <w:proofErr w:type="spellStart"/>
      <w:r w:rsidR="005413AF">
        <w:t>zatrubnění</w:t>
      </w:r>
      <w:proofErr w:type="spellEnd"/>
      <w:r w:rsidR="005413AF">
        <w:t xml:space="preserve"> končící nakonec až ve vodním toku Malá Bystřička. </w:t>
      </w:r>
      <w:r w:rsidR="00722FA5">
        <w:t xml:space="preserve">Vzhledem k podélnému sklonu je nutné příkopy stabilizovat betonovými příčnými prahy. </w:t>
      </w:r>
      <w:r w:rsidR="005413AF">
        <w:t xml:space="preserve">Od staničení cca 475 m až na konec cesty pokračuje již pouze drenáž </w:t>
      </w:r>
      <w:r w:rsidR="00F56293">
        <w:t>po pravé straně. S ohledem na podélný sklon cesty je třeba zajistit odvodnění vozovky příčnými žlaby v celé její délce.</w:t>
      </w:r>
    </w:p>
    <w:p w:rsidR="004078EA" w:rsidRDefault="005413AF" w:rsidP="005413AF">
      <w:pPr>
        <w:pStyle w:val="Zkladntext"/>
        <w:spacing w:line="276" w:lineRule="auto"/>
      </w:pPr>
      <w:r>
        <w:rPr>
          <w:b/>
        </w:rPr>
        <w:t xml:space="preserve">Výškové řešení - </w:t>
      </w:r>
      <w:r>
        <w:t>Niveleta cesty je navržena tak, aby co nejvíce kopírovala terén a co nejplynuleji navázala na cestu HC10. Ve spodní části dochází k postupnému zvedání nivelety cesty tak, aby se dostala ze současného zerodovaného zářezu na terén. Poté pokračuje víceméně již po</w:t>
      </w:r>
      <w:r w:rsidR="00130482">
        <w:t xml:space="preserve"> současném</w:t>
      </w:r>
      <w:r>
        <w:t xml:space="preserve"> terénu. </w:t>
      </w:r>
    </w:p>
    <w:p w:rsidR="0035085F" w:rsidRDefault="00130482" w:rsidP="0035085F">
      <w:pPr>
        <w:pStyle w:val="Zkladntext"/>
        <w:rPr>
          <w:b/>
        </w:rPr>
      </w:pPr>
      <w:r>
        <w:t xml:space="preserve">Stejně jako v případě cesty HC1a </w:t>
      </w:r>
      <w:r w:rsidR="004F1986">
        <w:t xml:space="preserve">jsou zde </w:t>
      </w:r>
      <w:proofErr w:type="spellStart"/>
      <w:r>
        <w:t>sklonitostní</w:t>
      </w:r>
      <w:proofErr w:type="spellEnd"/>
      <w:r>
        <w:t xml:space="preserve"> poměry velmi složité a sklon cesty tu dosahuje vysokých hodnot. Až na posledních 150 m v celém úseku cesty je sklon </w:t>
      </w:r>
      <w:r w:rsidR="00191838">
        <w:t>vyšší</w:t>
      </w:r>
      <w:r>
        <w:t xml:space="preserve"> jak 12 % (dosahuje až k 20 %). I v</w:t>
      </w:r>
      <w:r w:rsidR="0035085F">
        <w:t>e</w:t>
      </w:r>
      <w:r>
        <w:t> zmíněných 150 m však sklon dosahuje více jako 8</w:t>
      </w:r>
      <w:r w:rsidR="0035085F">
        <w:t> </w:t>
      </w:r>
      <w:r>
        <w:t xml:space="preserve">%, z čehož vyplývá opět nutnost vybudovat </w:t>
      </w:r>
      <w:r w:rsidR="0035085F">
        <w:t xml:space="preserve">celou </w:t>
      </w:r>
      <w:r>
        <w:t>cestu s </w:t>
      </w:r>
      <w:r w:rsidRPr="0035085F">
        <w:rPr>
          <w:b/>
        </w:rPr>
        <w:t>asfaltovým povrchem</w:t>
      </w:r>
      <w:r>
        <w:t>.</w:t>
      </w:r>
      <w:r w:rsidR="0035085F">
        <w:t xml:space="preserve"> V grafické příloze je uvedeno vzorové řešení konstrukčních vrstev asfaltových cest.</w:t>
      </w:r>
    </w:p>
    <w:p w:rsidR="006B2481" w:rsidRDefault="00130482" w:rsidP="006B2481">
      <w:pPr>
        <w:pStyle w:val="Zkladntext"/>
        <w:spacing w:line="276" w:lineRule="auto"/>
      </w:pPr>
      <w:r>
        <w:t>Na cestě je navržena již zmíněná horská vpusť HV2 a propustek P135, který převádí vodu z cestního příkopu do navrženého svodného příkopu PRI7. Na cestě bude nutno vybudovat několik sjezdů s propustky na pozemky podél cesty. Poloha a počet těchto objektů však bude známa až po návrhu nového uspořádání pozemků, tedy na konci pozemkové úpravy.</w:t>
      </w:r>
      <w:r w:rsidR="006B2481">
        <w:t xml:space="preserve"> Cestu není křižována elektrickým vedením.</w:t>
      </w:r>
    </w:p>
    <w:p w:rsidR="0035085F" w:rsidRDefault="0035085F" w:rsidP="005413AF">
      <w:pPr>
        <w:pStyle w:val="Zkladntext"/>
        <w:spacing w:line="276" w:lineRule="auto"/>
      </w:pPr>
      <w:r>
        <w:t>Od staničení cca 70 m až po 770 m j</w:t>
      </w:r>
      <w:r w:rsidR="004F1986">
        <w:t>sou</w:t>
      </w:r>
      <w:r>
        <w:t xml:space="preserve"> podél cesty na pravé straně navrženy interakční prvky charakteru čtyřmetrového zatravnění s výsadbou řady autochtonních či ovocných stromů (IP33 a IP34).</w:t>
      </w:r>
    </w:p>
    <w:p w:rsidR="0035085F" w:rsidRDefault="0035085F" w:rsidP="0035085F">
      <w:pPr>
        <w:pStyle w:val="Zkladntext"/>
      </w:pPr>
      <w:r>
        <w:t xml:space="preserve"> Vybudováním cesty nedojde k výraznému zásahu do chráněných složek přírody. Nepředpokládá se kácení žádných vzrostlých dřevin – cesta trasovaná v trase současné cesty. Při budování cesty je vhodné realizovat interakční prvky IP33 a IP34.</w:t>
      </w:r>
    </w:p>
    <w:p w:rsidR="006A7E96" w:rsidRDefault="006A7E96" w:rsidP="005413AF">
      <w:pPr>
        <w:pStyle w:val="Zkladntext"/>
        <w:spacing w:line="276" w:lineRule="auto"/>
      </w:pPr>
    </w:p>
    <w:p w:rsidR="005A3589" w:rsidRDefault="005A3589" w:rsidP="005A3589">
      <w:pPr>
        <w:pStyle w:val="Nadpis3"/>
      </w:pPr>
      <w:r>
        <w:t>VC8a</w:t>
      </w:r>
    </w:p>
    <w:p w:rsidR="005A3589" w:rsidRDefault="001E3562" w:rsidP="005A3589">
      <w:pPr>
        <w:pStyle w:val="Zkladntext"/>
      </w:pPr>
      <w:r>
        <w:t xml:space="preserve">Nově navržená vedlejší cesta v lokalitě </w:t>
      </w:r>
      <w:proofErr w:type="spellStart"/>
      <w:r>
        <w:t>Chlévisko</w:t>
      </w:r>
      <w:proofErr w:type="spellEnd"/>
      <w:r>
        <w:t xml:space="preserve"> navržená jako alternativa za počátek cesty VC9, který je postižený sesuvem, s jehož sanací obec do budoucna nepočítá. Cesta tedy vychází a i se opět napojuje na cestu VC9.</w:t>
      </w:r>
    </w:p>
    <w:p w:rsidR="00076BB0" w:rsidRDefault="001E3562" w:rsidP="005A3589">
      <w:pPr>
        <w:pStyle w:val="Zkladntext"/>
      </w:pPr>
      <w:r>
        <w:lastRenderedPageBreak/>
        <w:t>Cesta navržená jako jednopruhá</w:t>
      </w:r>
      <w:r w:rsidR="00076BB0">
        <w:t xml:space="preserve"> s obrubníkem na levé straně a </w:t>
      </w:r>
      <w:r>
        <w:t>kraj</w:t>
      </w:r>
      <w:r w:rsidRPr="006A7E96">
        <w:t>n</w:t>
      </w:r>
      <w:r>
        <w:t>ic</w:t>
      </w:r>
      <w:r w:rsidR="00076BB0">
        <w:t>í a drenáží na pravé</w:t>
      </w:r>
      <w:r w:rsidRPr="001E3562">
        <w:rPr>
          <w:b/>
        </w:rPr>
        <w:t xml:space="preserve">, </w:t>
      </w:r>
      <w:r w:rsidRPr="004F1986">
        <w:rPr>
          <w:b/>
        </w:rPr>
        <w:t>kategorie</w:t>
      </w:r>
      <w:r w:rsidRPr="004F1986">
        <w:t xml:space="preserve"> </w:t>
      </w:r>
      <w:r w:rsidRPr="004F1986">
        <w:rPr>
          <w:b/>
        </w:rPr>
        <w:t>P 3</w:t>
      </w:r>
      <w:r w:rsidR="00076BB0">
        <w:rPr>
          <w:b/>
        </w:rPr>
        <w:t>,5</w:t>
      </w:r>
      <w:r w:rsidRPr="004F1986">
        <w:rPr>
          <w:b/>
        </w:rPr>
        <w:t>/3</w:t>
      </w:r>
      <w:r w:rsidR="00076BB0">
        <w:rPr>
          <w:b/>
        </w:rPr>
        <w:t>0</w:t>
      </w:r>
      <w:r w:rsidR="002202D5">
        <w:t>. Délka cesty 67 m.</w:t>
      </w:r>
    </w:p>
    <w:p w:rsidR="001E3562" w:rsidRDefault="001E3562" w:rsidP="005A3589">
      <w:pPr>
        <w:pStyle w:val="Zkladntext"/>
      </w:pPr>
      <w:r w:rsidRPr="001E3562">
        <w:rPr>
          <w:b/>
        </w:rPr>
        <w:t xml:space="preserve">Směrové řešení </w:t>
      </w:r>
      <w:r>
        <w:rPr>
          <w:b/>
        </w:rPr>
        <w:t xml:space="preserve">– </w:t>
      </w:r>
      <w:r w:rsidRPr="001E3562">
        <w:t>Cesta vychází z cesty VC9</w:t>
      </w:r>
      <w:r>
        <w:rPr>
          <w:b/>
        </w:rPr>
        <w:t xml:space="preserve"> </w:t>
      </w:r>
      <w:r w:rsidRPr="001E3562">
        <w:t>v</w:t>
      </w:r>
      <w:r>
        <w:t> </w:t>
      </w:r>
      <w:r w:rsidRPr="001E3562">
        <w:t>je</w:t>
      </w:r>
      <w:r>
        <w:t>jím počátečním úseku a vede šikmo svahem (z důvodu vysoké sklonitosti) a</w:t>
      </w:r>
      <w:r w:rsidR="004F1986">
        <w:t>ž</w:t>
      </w:r>
      <w:r>
        <w:t xml:space="preserve"> k oplocenému pozemku, kde se ostře stáčí doprava. Za zatáčkou mezi lesem a ohradníkem pastviny končí a pokračuje již jako vedlejší cesta VC8b.</w:t>
      </w:r>
      <w:r w:rsidR="00F56293">
        <w:t xml:space="preserve"> </w:t>
      </w:r>
      <w:r w:rsidR="00FD58DB">
        <w:t>Cesta ve střední části</w:t>
      </w:r>
      <w:r w:rsidR="006A09AE">
        <w:t xml:space="preserve"> protíná současný ohradník pastviny.</w:t>
      </w:r>
      <w:r w:rsidR="00FD58DB">
        <w:t xml:space="preserve"> Vzhledem ke složité konfiguraci terénu nebude možno odbočit z této cesty na cestu VC9 směrem doprava.  </w:t>
      </w:r>
    </w:p>
    <w:p w:rsidR="001F5973" w:rsidRDefault="001F5973" w:rsidP="005A3589">
      <w:pPr>
        <w:pStyle w:val="Zkladntext"/>
      </w:pPr>
      <w:r>
        <w:t>Na cestě vzhledem k prostorovým důvodům a krátké vzdálenosti se s </w:t>
      </w:r>
      <w:r w:rsidRPr="001F5973">
        <w:rPr>
          <w:b/>
        </w:rPr>
        <w:t>výhybnou</w:t>
      </w:r>
      <w:r>
        <w:t xml:space="preserve"> neuvažuje. </w:t>
      </w:r>
    </w:p>
    <w:p w:rsidR="001F5973" w:rsidRDefault="001F5973" w:rsidP="001F5973">
      <w:pPr>
        <w:pStyle w:val="Zkladntext"/>
      </w:pPr>
      <w:r w:rsidRPr="001F5973">
        <w:t>K</w:t>
      </w:r>
      <w:r>
        <w:rPr>
          <w:b/>
        </w:rPr>
        <w:t xml:space="preserve"> r</w:t>
      </w:r>
      <w:r w:rsidRPr="00B61F9A">
        <w:rPr>
          <w:b/>
        </w:rPr>
        <w:t>ozšíření</w:t>
      </w:r>
      <w:r>
        <w:t xml:space="preserve"> jízdního pásu </w:t>
      </w:r>
      <w:r w:rsidRPr="00B61F9A">
        <w:rPr>
          <w:b/>
        </w:rPr>
        <w:t>ve směrových obloucích</w:t>
      </w:r>
      <w:r>
        <w:t xml:space="preserve"> vzhledem ke složitosti terénu a nedostatečného prostoru nebylo možno přistoupit.</w:t>
      </w:r>
    </w:p>
    <w:p w:rsidR="00747B60" w:rsidRDefault="00747B60" w:rsidP="001F5973">
      <w:pPr>
        <w:pStyle w:val="Zkladntext"/>
      </w:pPr>
      <w:r w:rsidRPr="00747B60">
        <w:rPr>
          <w:b/>
        </w:rPr>
        <w:t>Povrch vozovky je odvodněn</w:t>
      </w:r>
      <w:r w:rsidRPr="00D83D26">
        <w:t xml:space="preserve"> jednostranný</w:t>
      </w:r>
      <w:r>
        <w:t>m příčným sklonem 2,5%</w:t>
      </w:r>
    </w:p>
    <w:p w:rsidR="00F56293" w:rsidRPr="00CF08D3" w:rsidRDefault="00F56293" w:rsidP="00F56293">
      <w:pPr>
        <w:pStyle w:val="Zkladntext"/>
        <w:spacing w:line="276" w:lineRule="auto"/>
      </w:pPr>
      <w:r w:rsidRPr="00384D39">
        <w:rPr>
          <w:b/>
        </w:rPr>
        <w:t>Zemní pláň a povrch vozovky</w:t>
      </w:r>
      <w:r>
        <w:t xml:space="preserve"> </w:t>
      </w:r>
      <w:r w:rsidRPr="00384D39">
        <w:rPr>
          <w:b/>
        </w:rPr>
        <w:t>jsou</w:t>
      </w:r>
      <w:r>
        <w:t xml:space="preserve"> </w:t>
      </w:r>
      <w:r w:rsidRPr="00384D39">
        <w:rPr>
          <w:b/>
        </w:rPr>
        <w:t>odvodněny</w:t>
      </w:r>
      <w:r>
        <w:t xml:space="preserve"> pomocí drenáže na pravé straně</w:t>
      </w:r>
      <w:r w:rsidR="006A09AE">
        <w:t xml:space="preserve"> </w:t>
      </w:r>
      <w:r w:rsidR="004F1986">
        <w:t>–</w:t>
      </w:r>
      <w:r>
        <w:t xml:space="preserve"> </w:t>
      </w:r>
      <w:r w:rsidR="004F1986">
        <w:t>u opěrné zdi</w:t>
      </w:r>
      <w:r w:rsidR="006A09AE">
        <w:t xml:space="preserve"> -</w:t>
      </w:r>
      <w:r>
        <w:t xml:space="preserve"> která je zaústěna do navržené horské vpusti HV12 při napojení na cestu VC9. Odtud je voda odváděna pod cestou VC9 do drobného recipientu podél zdejších sádek. S ohledem na podélný sklon cesty je třeba zajistit odvodnění vozovky příčnými žlaby.</w:t>
      </w:r>
    </w:p>
    <w:p w:rsidR="00F56293" w:rsidRDefault="00F56293" w:rsidP="00F56293">
      <w:pPr>
        <w:pStyle w:val="Zkladntext"/>
        <w:spacing w:line="276" w:lineRule="auto"/>
      </w:pPr>
      <w:r>
        <w:rPr>
          <w:b/>
        </w:rPr>
        <w:t xml:space="preserve">Výškové řešení – </w:t>
      </w:r>
      <w:r>
        <w:t>Návrh cesty je velmi složitý z důvodu veliké</w:t>
      </w:r>
      <w:r w:rsidR="006A09AE">
        <w:t>ho</w:t>
      </w:r>
      <w:r>
        <w:t xml:space="preserve"> sklonu svahu, kterým cesta prochází. Niveleta osy cesty je vedena již od osy cesty VC9 a postupně se stáčí do</w:t>
      </w:r>
      <w:r w:rsidR="006A09AE">
        <w:t>prava do</w:t>
      </w:r>
      <w:r>
        <w:t xml:space="preserve"> svahu. Na kraji zpevnění (tento úsek cesty VC9 je s asfaltovým povrchem) se cest</w:t>
      </w:r>
      <w:r w:rsidR="006A09AE">
        <w:t xml:space="preserve">a začne postupně zvedat, </w:t>
      </w:r>
      <w:r>
        <w:t>a to výškovým obloukem o poloměru 50 m. Z toho dů</w:t>
      </w:r>
      <w:r w:rsidR="006A09AE">
        <w:t xml:space="preserve">vodu se na pravé straně dostává do svahu a je nutné zde vybudovat opěrnou zeď místy vysokou až 2 m. Niveleta cesty se postupně zvedá na terén, na který se však dostává až na samém konci. Rychlejší přechod k terénu není možný z důvodu obrovského sklonu cesty, který zde </w:t>
      </w:r>
      <w:r w:rsidR="004F1986">
        <w:t xml:space="preserve">i tak </w:t>
      </w:r>
      <w:r w:rsidR="006A09AE">
        <w:t>dosahuje až 24,5 % a není tedy možné jej ještě zvýšit. Na konci se cesta dostává na terén tak, aby mohla plynule pokračovat cesta VC8b.</w:t>
      </w:r>
    </w:p>
    <w:p w:rsidR="006A09AE" w:rsidRDefault="00FD58DB" w:rsidP="00F56293">
      <w:pPr>
        <w:pStyle w:val="Zkladntext"/>
        <w:spacing w:line="276" w:lineRule="auto"/>
      </w:pPr>
      <w:r>
        <w:t>Vzhledem k výše uvedeným skutečnostem je nutné navrhnout cestu opět pouze s</w:t>
      </w:r>
      <w:r w:rsidR="00191838">
        <w:t> </w:t>
      </w:r>
      <w:r w:rsidR="00191838">
        <w:rPr>
          <w:b/>
        </w:rPr>
        <w:t xml:space="preserve">asfaltovým </w:t>
      </w:r>
      <w:r w:rsidRPr="00FD58DB">
        <w:rPr>
          <w:b/>
        </w:rPr>
        <w:t>povrchem</w:t>
      </w:r>
      <w:r>
        <w:t xml:space="preserve"> s doporučenými konstrukčními vrstvami dle vzorového řezu v grafických přílohách dokumentace.</w:t>
      </w:r>
    </w:p>
    <w:p w:rsidR="00FD58DB" w:rsidRDefault="00FD58DB" w:rsidP="00F56293">
      <w:pPr>
        <w:pStyle w:val="Zkladntext"/>
        <w:spacing w:line="276" w:lineRule="auto"/>
      </w:pPr>
      <w:r>
        <w:t xml:space="preserve">Při spodním napojení na cestu VC9 je navržena horská vpusť HV12 </w:t>
      </w:r>
      <w:r w:rsidR="004F1986">
        <w:t>s vyústěním pod cestou VC9 nad</w:t>
      </w:r>
      <w:r w:rsidR="00191838">
        <w:t xml:space="preserve"> </w:t>
      </w:r>
      <w:r>
        <w:t>pat</w:t>
      </w:r>
      <w:r w:rsidR="004F1986">
        <w:t>ou</w:t>
      </w:r>
      <w:r>
        <w:t xml:space="preserve"> svahu nad sádkami. </w:t>
      </w:r>
      <w:r w:rsidR="00045021">
        <w:t xml:space="preserve">Cestu křižuje nadzemní el. </w:t>
      </w:r>
      <w:proofErr w:type="gramStart"/>
      <w:r w:rsidR="00045021">
        <w:t>vedení</w:t>
      </w:r>
      <w:proofErr w:type="gramEnd"/>
      <w:r w:rsidR="00045021">
        <w:t xml:space="preserve">, sloupy jsou v dostatečné vzdálenosti od cesty. </w:t>
      </w:r>
    </w:p>
    <w:p w:rsidR="00045021" w:rsidRDefault="00045021" w:rsidP="00F56293">
      <w:pPr>
        <w:pStyle w:val="Zkladntext"/>
        <w:spacing w:line="276" w:lineRule="auto"/>
      </w:pPr>
      <w:r>
        <w:t>S doprovodnou výsadbou</w:t>
      </w:r>
      <w:r w:rsidR="00E85927">
        <w:t xml:space="preserve"> zeleně</w:t>
      </w:r>
      <w:r>
        <w:t xml:space="preserve"> se zde </w:t>
      </w:r>
      <w:r w:rsidR="00E85927">
        <w:t>neuvažuje.</w:t>
      </w:r>
    </w:p>
    <w:p w:rsidR="00045021" w:rsidRPr="00747B60" w:rsidRDefault="00045021" w:rsidP="00F56293">
      <w:pPr>
        <w:pStyle w:val="Zkladntext"/>
        <w:spacing w:line="276" w:lineRule="auto"/>
      </w:pPr>
      <w:r w:rsidRPr="00747B60">
        <w:t xml:space="preserve">Vybudováním cesty dojde k velikému zásahu do konfigurace terénu a může dojít ke změnám vodního režimu svahu. Stavba nezasáhne žádné zdejší porosty.  </w:t>
      </w:r>
    </w:p>
    <w:p w:rsidR="001F5973" w:rsidRPr="00F56293" w:rsidRDefault="001F5973" w:rsidP="001F5973">
      <w:pPr>
        <w:pStyle w:val="Zkladntext"/>
      </w:pPr>
    </w:p>
    <w:p w:rsidR="001F5973" w:rsidRPr="00F56293" w:rsidRDefault="006B10D1" w:rsidP="006B10D1">
      <w:pPr>
        <w:pStyle w:val="Nadpis3"/>
      </w:pPr>
      <w:r>
        <w:t>VC36</w:t>
      </w:r>
    </w:p>
    <w:p w:rsidR="0035085F" w:rsidRPr="001E3562" w:rsidRDefault="00F761B6" w:rsidP="005413AF">
      <w:pPr>
        <w:pStyle w:val="Zkladntext"/>
        <w:spacing w:line="276" w:lineRule="auto"/>
      </w:pPr>
      <w:r>
        <w:t>Nově navržené zpevnění cesty s příkop</w:t>
      </w:r>
      <w:r w:rsidR="006A7E96">
        <w:t>em</w:t>
      </w:r>
      <w:r>
        <w:t xml:space="preserve"> v trase současné nezpevněné cesty v lokalitě </w:t>
      </w:r>
      <w:proofErr w:type="spellStart"/>
      <w:r>
        <w:t>Baslov</w:t>
      </w:r>
      <w:proofErr w:type="spellEnd"/>
      <w:r>
        <w:t xml:space="preserve">. </w:t>
      </w:r>
      <w:r w:rsidR="006A7E96">
        <w:t xml:space="preserve">V celé délce je cesta vedena v trase cesty současné. Vychází z místní komunikace u obecního úřadu a končí křižovatkou s cestami VC39 a DC18. </w:t>
      </w:r>
    </w:p>
    <w:p w:rsidR="006A7E96" w:rsidRPr="001D5716" w:rsidRDefault="006A7E96" w:rsidP="006A7E96">
      <w:pPr>
        <w:pStyle w:val="Zkladntext"/>
      </w:pPr>
      <w:r>
        <w:t xml:space="preserve">Cesta je navržena jako jednopruhá bez krajnic po levé straně s příkopem, napravo s obrubníkem; </w:t>
      </w:r>
      <w:r w:rsidRPr="004916E5">
        <w:rPr>
          <w:b/>
        </w:rPr>
        <w:t xml:space="preserve">kategorie </w:t>
      </w:r>
      <w:r>
        <w:rPr>
          <w:b/>
        </w:rPr>
        <w:t>P 3</w:t>
      </w:r>
      <w:r w:rsidRPr="004916E5">
        <w:rPr>
          <w:b/>
        </w:rPr>
        <w:t>/30</w:t>
      </w:r>
      <w:r>
        <w:rPr>
          <w:b/>
        </w:rPr>
        <w:t>.</w:t>
      </w:r>
      <w:r w:rsidR="001D5716">
        <w:rPr>
          <w:b/>
        </w:rPr>
        <w:t xml:space="preserve"> </w:t>
      </w:r>
      <w:r w:rsidR="001D5716" w:rsidRPr="001D5716">
        <w:t>Délka cesty</w:t>
      </w:r>
      <w:r w:rsidR="001D5716">
        <w:t xml:space="preserve"> je 367 m.</w:t>
      </w:r>
    </w:p>
    <w:p w:rsidR="006A7E96" w:rsidRDefault="006A7E96" w:rsidP="006A7E96">
      <w:pPr>
        <w:pStyle w:val="Zkladntext"/>
      </w:pPr>
      <w:r w:rsidRPr="006A7E96">
        <w:rPr>
          <w:b/>
        </w:rPr>
        <w:lastRenderedPageBreak/>
        <w:t>Směrové řešení</w:t>
      </w:r>
      <w:r>
        <w:t xml:space="preserve"> – Cesta vychází poblíž obecního úřadu z místní komunikace a vede po okraji louky až ke křižovatce s cestami VC39 a DC18. Směrové řešení je z velké části omezeno obvodem pozemkových úprav, jenž k cestě přiléhá z obou stran. Cesta za obvod KPÚ nezasahuje, </w:t>
      </w:r>
      <w:r w:rsidR="00DC3A01">
        <w:t xml:space="preserve">díky stísněným </w:t>
      </w:r>
      <w:r>
        <w:t>prostorovým podmínkám však byl upraven příčný profil cest</w:t>
      </w:r>
      <w:r w:rsidR="00DC3A01">
        <w:t>y</w:t>
      </w:r>
      <w:r>
        <w:t xml:space="preserve"> a hlavně příkopu, jehož oba svah</w:t>
      </w:r>
      <w:r w:rsidR="00DC3A01">
        <w:t>y</w:t>
      </w:r>
      <w:r>
        <w:t xml:space="preserve"> jsou ve </w:t>
      </w:r>
      <w:r w:rsidR="00DC3A01">
        <w:t>sklonu 1 : 0,6 (příkop nutno zpevnit).</w:t>
      </w:r>
    </w:p>
    <w:p w:rsidR="00CB0485" w:rsidRDefault="00231ECA" w:rsidP="0008363B">
      <w:pPr>
        <w:pStyle w:val="Zkladntext"/>
      </w:pPr>
      <w:r>
        <w:t>Na cestě vzhledem k její vytíženosti a prostorovým podmínkám se s </w:t>
      </w:r>
      <w:r w:rsidRPr="00231ECA">
        <w:rPr>
          <w:b/>
        </w:rPr>
        <w:t>výhybnou</w:t>
      </w:r>
      <w:r>
        <w:t xml:space="preserve"> neuvažuje.</w:t>
      </w:r>
    </w:p>
    <w:p w:rsidR="00231ECA" w:rsidRDefault="00231ECA" w:rsidP="00231ECA">
      <w:pPr>
        <w:pStyle w:val="Zkladntext"/>
      </w:pPr>
      <w:r w:rsidRPr="00B61F9A">
        <w:rPr>
          <w:b/>
        </w:rPr>
        <w:t>Rozšíření</w:t>
      </w:r>
      <w:r>
        <w:t xml:space="preserve"> jízdního pásu </w:t>
      </w:r>
      <w:r w:rsidRPr="00B61F9A">
        <w:rPr>
          <w:b/>
        </w:rPr>
        <w:t>ve směrových obloucích</w:t>
      </w:r>
      <w:r>
        <w:t xml:space="preserve"> bylo řešeno pro rozvor náprav c = 6 m.</w:t>
      </w:r>
    </w:p>
    <w:p w:rsidR="00747B60" w:rsidRDefault="00747B60" w:rsidP="00231ECA">
      <w:pPr>
        <w:pStyle w:val="Zkladntext"/>
      </w:pPr>
      <w:r w:rsidRPr="00747B60">
        <w:rPr>
          <w:b/>
        </w:rPr>
        <w:t>Povrch vozovky je odvodněn</w:t>
      </w:r>
      <w:r w:rsidRPr="00D83D26">
        <w:t xml:space="preserve"> jednostranný</w:t>
      </w:r>
      <w:r>
        <w:t>m příčným sklonem 2,5%</w:t>
      </w:r>
      <w:r w:rsidR="0092021E">
        <w:t>.</w:t>
      </w:r>
    </w:p>
    <w:p w:rsidR="00A67340" w:rsidRPr="00CF08D3" w:rsidRDefault="00A67340" w:rsidP="00A67340">
      <w:pPr>
        <w:pStyle w:val="Zkladntext"/>
        <w:spacing w:line="276" w:lineRule="auto"/>
      </w:pPr>
      <w:r w:rsidRPr="00384D39">
        <w:rPr>
          <w:b/>
        </w:rPr>
        <w:t>Zemní pláň a povrch vozovky</w:t>
      </w:r>
      <w:r>
        <w:t xml:space="preserve"> </w:t>
      </w:r>
      <w:r w:rsidRPr="00384D39">
        <w:rPr>
          <w:b/>
        </w:rPr>
        <w:t>jsou</w:t>
      </w:r>
      <w:r>
        <w:t xml:space="preserve"> </w:t>
      </w:r>
      <w:r w:rsidRPr="00384D39">
        <w:rPr>
          <w:b/>
        </w:rPr>
        <w:t>odvodněny</w:t>
      </w:r>
      <w:r>
        <w:t xml:space="preserve"> pomocí příkopu na </w:t>
      </w:r>
      <w:r w:rsidR="00747B60">
        <w:t>levé</w:t>
      </w:r>
      <w:r>
        <w:t xml:space="preserve"> straně, který vede podél celé cesty. Zaúsťuje do horské vpusti HV11, ta poté do vodního toku Malá Bystřička. </w:t>
      </w:r>
      <w:r w:rsidR="001D5716">
        <w:t xml:space="preserve">Vzhledem k podélnému sklonu je nutné příkop stabilizovat betonovými příčnými prahy </w:t>
      </w:r>
      <w:r>
        <w:t>a zajistit odvodnění vozovky příčnými žlaby.</w:t>
      </w:r>
    </w:p>
    <w:p w:rsidR="00231ECA" w:rsidRDefault="00A67340" w:rsidP="0008363B">
      <w:pPr>
        <w:pStyle w:val="Zkladntext"/>
      </w:pPr>
      <w:r w:rsidRPr="00A67340">
        <w:rPr>
          <w:b/>
        </w:rPr>
        <w:t xml:space="preserve">Výškové řešení </w:t>
      </w:r>
      <w:r>
        <w:t xml:space="preserve">– Niveleta cesty je navržena tak, aby co v největší míře kopírovala stávající terén a byla přizpůsobena určeným výškovým bodům na začátku a konci trasy. </w:t>
      </w:r>
    </w:p>
    <w:p w:rsidR="00A67340" w:rsidRDefault="00A67340" w:rsidP="00A67340">
      <w:pPr>
        <w:pStyle w:val="Zkladntext"/>
        <w:rPr>
          <w:b/>
        </w:rPr>
      </w:pPr>
      <w:r>
        <w:t xml:space="preserve">Kromě počátečního krátkého úseku (cca 15 m) je sklon vždy vyšší jak 12 %, místy dosahuje téměř 20 %. Z toho vyplývá, že není opět možné přistoupit k minerálnímu betonu jako povrchu cesty a navrhuje se proto </w:t>
      </w:r>
      <w:r w:rsidRPr="00A67340">
        <w:rPr>
          <w:b/>
        </w:rPr>
        <w:t>povrch asfaltový</w:t>
      </w:r>
      <w:r>
        <w:t>. V grafické příloze je uvedeno vzorové řešení konstrukčních vrstev asfaltových cest.</w:t>
      </w:r>
    </w:p>
    <w:p w:rsidR="00A67340" w:rsidRDefault="00E85927" w:rsidP="0008363B">
      <w:pPr>
        <w:pStyle w:val="Zkladntext"/>
      </w:pPr>
      <w:r>
        <w:t>Při napojení na MK1 je navržena horská vpusť HV11.</w:t>
      </w:r>
    </w:p>
    <w:p w:rsidR="00E85927" w:rsidRPr="00A67340" w:rsidRDefault="00E85927" w:rsidP="0008363B">
      <w:pPr>
        <w:pStyle w:val="Zkladntext"/>
      </w:pPr>
      <w:r>
        <w:t>S doprovodnou výsadbou zeleně se zde neuvažuje.</w:t>
      </w:r>
    </w:p>
    <w:p w:rsidR="003D4738" w:rsidRDefault="00E85927" w:rsidP="0008363B">
      <w:pPr>
        <w:pStyle w:val="Zkladntext"/>
      </w:pPr>
      <w:r>
        <w:t>Vybudováním cesty nedojde k výraznému zásahu do chráněných složek přírody. Stavba se nepatrně dotkne pouze nižších dřevin při mezích podél cesty.</w:t>
      </w:r>
    </w:p>
    <w:p w:rsidR="00A96A1E" w:rsidRDefault="00A96A1E" w:rsidP="0008363B">
      <w:pPr>
        <w:pStyle w:val="Zkladntext"/>
      </w:pPr>
    </w:p>
    <w:p w:rsidR="00A96A1E" w:rsidRDefault="00A96A1E" w:rsidP="0008363B">
      <w:pPr>
        <w:pStyle w:val="Zkladntext"/>
      </w:pPr>
    </w:p>
    <w:p w:rsidR="00A96A1E" w:rsidRDefault="00A96A1E" w:rsidP="0008363B">
      <w:pPr>
        <w:pStyle w:val="Zkladntext"/>
      </w:pPr>
    </w:p>
    <w:p w:rsidR="00A96A1E" w:rsidRDefault="00A96A1E" w:rsidP="0008363B">
      <w:pPr>
        <w:pStyle w:val="Zkladntext"/>
      </w:pPr>
    </w:p>
    <w:p w:rsidR="00A96A1E" w:rsidRDefault="00A96A1E" w:rsidP="0008363B">
      <w:pPr>
        <w:pStyle w:val="Zkladntext"/>
      </w:pPr>
    </w:p>
    <w:p w:rsidR="00A96A1E" w:rsidRDefault="00A96A1E" w:rsidP="0008363B">
      <w:pPr>
        <w:pStyle w:val="Zkladntext"/>
      </w:pPr>
    </w:p>
    <w:p w:rsidR="00A96A1E" w:rsidRDefault="00A96A1E" w:rsidP="0008363B">
      <w:pPr>
        <w:pStyle w:val="Zkladntext"/>
      </w:pPr>
    </w:p>
    <w:p w:rsidR="00A96A1E" w:rsidRDefault="00A96A1E" w:rsidP="0008363B">
      <w:pPr>
        <w:pStyle w:val="Zkladntext"/>
      </w:pPr>
    </w:p>
    <w:p w:rsidR="00A96A1E" w:rsidRDefault="00A96A1E" w:rsidP="00A96A1E">
      <w:pPr>
        <w:pStyle w:val="Zkladntext"/>
        <w:ind w:firstLine="0"/>
      </w:pPr>
      <w:r>
        <w:t>Zpracoval: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Mgr. Ondřej Goldman</w:t>
      </w:r>
    </w:p>
    <w:sectPr w:rsidR="00A96A1E" w:rsidSect="002859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843" w:rsidRDefault="00521843" w:rsidP="00F761B6">
      <w:r>
        <w:separator/>
      </w:r>
    </w:p>
  </w:endnote>
  <w:endnote w:type="continuationSeparator" w:id="0">
    <w:p w:rsidR="00521843" w:rsidRDefault="00521843" w:rsidP="00F761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282"/>
      <w:docPartObj>
        <w:docPartGallery w:val="Page Numbers (Bottom of Page)"/>
        <w:docPartUnique/>
      </w:docPartObj>
    </w:sdtPr>
    <w:sdtContent>
      <w:p w:rsidR="006A7E96" w:rsidRDefault="00F35667">
        <w:pPr>
          <w:pStyle w:val="Zpat"/>
          <w:jc w:val="right"/>
        </w:pPr>
        <w:fldSimple w:instr=" PAGE   \* MERGEFORMAT ">
          <w:r w:rsidR="001D5716">
            <w:rPr>
              <w:noProof/>
            </w:rPr>
            <w:t>5</w:t>
          </w:r>
        </w:fldSimple>
      </w:p>
    </w:sdtContent>
  </w:sdt>
  <w:p w:rsidR="006A7E96" w:rsidRDefault="006A7E9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843" w:rsidRDefault="00521843" w:rsidP="00F761B6">
      <w:r>
        <w:separator/>
      </w:r>
    </w:p>
  </w:footnote>
  <w:footnote w:type="continuationSeparator" w:id="0">
    <w:p w:rsidR="00521843" w:rsidRDefault="00521843" w:rsidP="00F761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21E" w:rsidRPr="0092021E" w:rsidRDefault="0092021E">
    <w:pPr>
      <w:pStyle w:val="Zhlav"/>
      <w:rPr>
        <w:color w:val="0070C0"/>
      </w:rPr>
    </w:pPr>
    <w:r w:rsidRPr="0092021E">
      <w:rPr>
        <w:color w:val="0070C0"/>
      </w:rPr>
      <w:t>Dokumentace technického řešení</w:t>
    </w:r>
    <w:r w:rsidRPr="0092021E">
      <w:rPr>
        <w:color w:val="0070C0"/>
      </w:rPr>
      <w:tab/>
    </w:r>
    <w:r w:rsidRPr="0092021E">
      <w:rPr>
        <w:color w:val="0070C0"/>
      </w:rPr>
      <w:tab/>
      <w:t>GEODIS BRNO, spol. s r. o.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5760E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F528A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6A84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E646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0B47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768F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40CC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9069B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7C4D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48B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F11A87"/>
    <w:multiLevelType w:val="hybridMultilevel"/>
    <w:tmpl w:val="D6BA54D2"/>
    <w:lvl w:ilvl="0" w:tplc="4914F4B4">
      <w:start w:val="1"/>
      <w:numFmt w:val="decimal"/>
      <w:pStyle w:val="Nadpis2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F60C5"/>
    <w:multiLevelType w:val="hybridMultilevel"/>
    <w:tmpl w:val="4864ADD8"/>
    <w:lvl w:ilvl="0" w:tplc="8D0ED734">
      <w:start w:val="1"/>
      <w:numFmt w:val="decimal"/>
      <w:pStyle w:val="Nadpis1"/>
      <w:lvlText w:val="%1."/>
      <w:lvlJc w:val="left"/>
      <w:pPr>
        <w:ind w:left="720" w:hanging="360"/>
      </w:pPr>
    </w:lvl>
    <w:lvl w:ilvl="1" w:tplc="976CA966" w:tentative="1">
      <w:start w:val="1"/>
      <w:numFmt w:val="lowerLetter"/>
      <w:lvlText w:val="%2."/>
      <w:lvlJc w:val="left"/>
      <w:pPr>
        <w:ind w:left="1440" w:hanging="360"/>
      </w:pPr>
    </w:lvl>
    <w:lvl w:ilvl="2" w:tplc="3A6A5000" w:tentative="1">
      <w:start w:val="1"/>
      <w:numFmt w:val="lowerRoman"/>
      <w:lvlText w:val="%3."/>
      <w:lvlJc w:val="right"/>
      <w:pPr>
        <w:ind w:left="2160" w:hanging="180"/>
      </w:pPr>
    </w:lvl>
    <w:lvl w:ilvl="3" w:tplc="7A741618" w:tentative="1">
      <w:start w:val="1"/>
      <w:numFmt w:val="decimal"/>
      <w:lvlText w:val="%4."/>
      <w:lvlJc w:val="left"/>
      <w:pPr>
        <w:ind w:left="2880" w:hanging="360"/>
      </w:pPr>
    </w:lvl>
    <w:lvl w:ilvl="4" w:tplc="D5022A2C" w:tentative="1">
      <w:start w:val="1"/>
      <w:numFmt w:val="lowerLetter"/>
      <w:lvlText w:val="%5."/>
      <w:lvlJc w:val="left"/>
      <w:pPr>
        <w:ind w:left="3600" w:hanging="360"/>
      </w:pPr>
    </w:lvl>
    <w:lvl w:ilvl="5" w:tplc="280CADE6" w:tentative="1">
      <w:start w:val="1"/>
      <w:numFmt w:val="lowerRoman"/>
      <w:lvlText w:val="%6."/>
      <w:lvlJc w:val="right"/>
      <w:pPr>
        <w:ind w:left="4320" w:hanging="180"/>
      </w:pPr>
    </w:lvl>
    <w:lvl w:ilvl="6" w:tplc="D832ABE6" w:tentative="1">
      <w:start w:val="1"/>
      <w:numFmt w:val="decimal"/>
      <w:lvlText w:val="%7."/>
      <w:lvlJc w:val="left"/>
      <w:pPr>
        <w:ind w:left="5040" w:hanging="360"/>
      </w:pPr>
    </w:lvl>
    <w:lvl w:ilvl="7" w:tplc="25269546" w:tentative="1">
      <w:start w:val="1"/>
      <w:numFmt w:val="lowerLetter"/>
      <w:lvlText w:val="%8."/>
      <w:lvlJc w:val="left"/>
      <w:pPr>
        <w:ind w:left="5760" w:hanging="360"/>
      </w:pPr>
    </w:lvl>
    <w:lvl w:ilvl="8" w:tplc="2D3491C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30F8"/>
    <w:rsid w:val="000406C8"/>
    <w:rsid w:val="00040F10"/>
    <w:rsid w:val="00045021"/>
    <w:rsid w:val="000464CE"/>
    <w:rsid w:val="00076BB0"/>
    <w:rsid w:val="0008363B"/>
    <w:rsid w:val="00130482"/>
    <w:rsid w:val="001829F0"/>
    <w:rsid w:val="00191838"/>
    <w:rsid w:val="001D5716"/>
    <w:rsid w:val="001E3562"/>
    <w:rsid w:val="001F5973"/>
    <w:rsid w:val="002202D5"/>
    <w:rsid w:val="002311B8"/>
    <w:rsid w:val="00231ECA"/>
    <w:rsid w:val="00244BB4"/>
    <w:rsid w:val="002859DD"/>
    <w:rsid w:val="00296030"/>
    <w:rsid w:val="002A1EF8"/>
    <w:rsid w:val="0035085F"/>
    <w:rsid w:val="00350EDC"/>
    <w:rsid w:val="003834C4"/>
    <w:rsid w:val="00384D39"/>
    <w:rsid w:val="003D4738"/>
    <w:rsid w:val="004078EA"/>
    <w:rsid w:val="004916E5"/>
    <w:rsid w:val="00492F58"/>
    <w:rsid w:val="004F1986"/>
    <w:rsid w:val="00521843"/>
    <w:rsid w:val="0052626C"/>
    <w:rsid w:val="00532856"/>
    <w:rsid w:val="005413AF"/>
    <w:rsid w:val="005630F8"/>
    <w:rsid w:val="005926F1"/>
    <w:rsid w:val="005A3589"/>
    <w:rsid w:val="00654FDC"/>
    <w:rsid w:val="00660C8F"/>
    <w:rsid w:val="006A09AE"/>
    <w:rsid w:val="006A7E96"/>
    <w:rsid w:val="006B10D1"/>
    <w:rsid w:val="006B2481"/>
    <w:rsid w:val="00722FA5"/>
    <w:rsid w:val="00747B60"/>
    <w:rsid w:val="007B6686"/>
    <w:rsid w:val="007C6342"/>
    <w:rsid w:val="00802154"/>
    <w:rsid w:val="0092021E"/>
    <w:rsid w:val="00925E8A"/>
    <w:rsid w:val="009612F8"/>
    <w:rsid w:val="00991880"/>
    <w:rsid w:val="009C2BC6"/>
    <w:rsid w:val="00A0502D"/>
    <w:rsid w:val="00A11DAE"/>
    <w:rsid w:val="00A67340"/>
    <w:rsid w:val="00A96A1E"/>
    <w:rsid w:val="00AC30C1"/>
    <w:rsid w:val="00AF3F12"/>
    <w:rsid w:val="00B36245"/>
    <w:rsid w:val="00B43073"/>
    <w:rsid w:val="00B61F9A"/>
    <w:rsid w:val="00C57D80"/>
    <w:rsid w:val="00CB0485"/>
    <w:rsid w:val="00D917A1"/>
    <w:rsid w:val="00DC3A01"/>
    <w:rsid w:val="00E006F8"/>
    <w:rsid w:val="00E85927"/>
    <w:rsid w:val="00EB5DDA"/>
    <w:rsid w:val="00EC20E8"/>
    <w:rsid w:val="00EC4224"/>
    <w:rsid w:val="00F35667"/>
    <w:rsid w:val="00F56293"/>
    <w:rsid w:val="00F761B6"/>
    <w:rsid w:val="00FC4476"/>
    <w:rsid w:val="00FD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4476"/>
  </w:style>
  <w:style w:type="paragraph" w:styleId="Nadpis1">
    <w:name w:val="heading 1"/>
    <w:basedOn w:val="Normln"/>
    <w:next w:val="Normln"/>
    <w:link w:val="Nadpis1Char"/>
    <w:uiPriority w:val="9"/>
    <w:qFormat/>
    <w:rsid w:val="000464CE"/>
    <w:pPr>
      <w:keepNext/>
      <w:keepLines/>
      <w:numPr>
        <w:numId w:val="2"/>
      </w:numPr>
      <w:spacing w:before="240" w:after="240"/>
      <w:ind w:left="357" w:hanging="357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obsahu"/>
    <w:next w:val="Normln"/>
    <w:link w:val="Nadpis2Char"/>
    <w:uiPriority w:val="9"/>
    <w:unhideWhenUsed/>
    <w:qFormat/>
    <w:rsid w:val="00FC4476"/>
    <w:pPr>
      <w:numPr>
        <w:numId w:val="1"/>
      </w:numPr>
      <w:spacing w:before="200"/>
      <w:outlineLvl w:val="1"/>
    </w:pPr>
    <w:rPr>
      <w:b w:val="0"/>
      <w:bCs w:val="0"/>
      <w:color w:val="auto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8363B"/>
    <w:pPr>
      <w:keepNext/>
      <w:keepLines/>
      <w:spacing w:before="200"/>
      <w:outlineLvl w:val="2"/>
    </w:pPr>
    <w:rPr>
      <w:rFonts w:eastAsiaTheme="majorEastAsia" w:cstheme="majorBidi"/>
      <w:b/>
      <w:bCs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464C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4476"/>
    <w:rPr>
      <w:rFonts w:asciiTheme="majorHAnsi" w:eastAsiaTheme="majorEastAsia" w:hAnsiTheme="majorHAnsi" w:cstheme="majorBidi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8363B"/>
    <w:rPr>
      <w:rFonts w:eastAsiaTheme="majorEastAsia" w:cstheme="majorBidi"/>
      <w:b/>
      <w:bCs/>
      <w:sz w:val="24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4476"/>
    <w:pPr>
      <w:spacing w:before="480"/>
      <w:outlineLvl w:val="9"/>
    </w:pPr>
    <w:rPr>
      <w:color w:val="365F91" w:themeColor="accent1" w:themeShade="BF"/>
    </w:rPr>
  </w:style>
  <w:style w:type="paragraph" w:styleId="Zhlavzprvy">
    <w:name w:val="Message Header"/>
    <w:basedOn w:val="Normln"/>
    <w:link w:val="ZhlavzprvyChar"/>
    <w:uiPriority w:val="99"/>
    <w:unhideWhenUsed/>
    <w:rsid w:val="000464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0464C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Zkladntext">
    <w:name w:val="Body Text"/>
    <w:basedOn w:val="Normln"/>
    <w:link w:val="ZkladntextChar"/>
    <w:uiPriority w:val="99"/>
    <w:unhideWhenUsed/>
    <w:rsid w:val="000464CE"/>
    <w:pPr>
      <w:spacing w:after="120"/>
      <w:ind w:firstLine="737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464CE"/>
    <w:rPr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0464C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464CE"/>
  </w:style>
  <w:style w:type="paragraph" w:styleId="Zhlav">
    <w:name w:val="header"/>
    <w:basedOn w:val="Normln"/>
    <w:link w:val="ZhlavChar"/>
    <w:uiPriority w:val="99"/>
    <w:semiHidden/>
    <w:unhideWhenUsed/>
    <w:rsid w:val="00F761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761B6"/>
  </w:style>
  <w:style w:type="paragraph" w:styleId="Zpat">
    <w:name w:val="footer"/>
    <w:basedOn w:val="Normln"/>
    <w:link w:val="ZpatChar"/>
    <w:uiPriority w:val="99"/>
    <w:unhideWhenUsed/>
    <w:rsid w:val="00F761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61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5</Pages>
  <Words>1979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24</cp:revision>
  <cp:lastPrinted>2011-11-11T08:15:00Z</cp:lastPrinted>
  <dcterms:created xsi:type="dcterms:W3CDTF">2011-11-03T13:27:00Z</dcterms:created>
  <dcterms:modified xsi:type="dcterms:W3CDTF">2011-11-25T07:51:00Z</dcterms:modified>
</cp:coreProperties>
</file>